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188E" w14:textId="77777777" w:rsidR="00F51163" w:rsidRDefault="00391312" w:rsidP="00391312">
      <w:pPr>
        <w:rPr>
          <w:b/>
          <w:bCs/>
          <w:color w:val="800080"/>
          <w:u w:val="single"/>
        </w:rPr>
      </w:pPr>
      <w:r>
        <w:rPr>
          <w:noProof/>
        </w:rPr>
        <w:drawing>
          <wp:inline distT="0" distB="0" distL="0" distR="0" wp14:anchorId="6A6ED553" wp14:editId="38FABD20">
            <wp:extent cx="6221095" cy="494665"/>
            <wp:effectExtent l="19050" t="0" r="8255" b="0"/>
            <wp:docPr id="2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8FF31" w14:textId="3CF13AE2" w:rsidR="00F51163" w:rsidRPr="00F37E6E" w:rsidRDefault="00F51163" w:rsidP="000E0EFB">
      <w:pPr>
        <w:ind w:left="360" w:firstLine="348"/>
        <w:jc w:val="center"/>
        <w:rPr>
          <w:b/>
          <w:bCs/>
          <w:color w:val="FF0000"/>
        </w:rPr>
      </w:pP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0E0EFB">
        <w:rPr>
          <w:b/>
          <w:bCs/>
          <w:color w:val="FF0000"/>
        </w:rPr>
        <w:t>Safi</w:t>
      </w:r>
    </w:p>
    <w:p w14:paraId="5F12BB2A" w14:textId="77777777" w:rsidR="00F51163" w:rsidRPr="00F51163" w:rsidRDefault="00F51163" w:rsidP="00B51682">
      <w:pPr>
        <w:ind w:left="360" w:firstLine="348"/>
        <w:rPr>
          <w:b/>
          <w:bCs/>
          <w:color w:val="800080"/>
          <w:sz w:val="16"/>
          <w:szCs w:val="16"/>
          <w:u w:val="single"/>
        </w:rPr>
      </w:pPr>
    </w:p>
    <w:p w14:paraId="6CA31538" w14:textId="77777777" w:rsidR="00A66DB7" w:rsidRDefault="00B51682" w:rsidP="00A66DB7">
      <w:pPr>
        <w:ind w:left="360" w:firstLine="348"/>
        <w:jc w:val="center"/>
        <w:rPr>
          <w:b/>
          <w:bCs/>
        </w:rPr>
      </w:pPr>
      <w:r w:rsidRPr="00F51163">
        <w:rPr>
          <w:b/>
          <w:bCs/>
        </w:rPr>
        <w:t>Société A Responsabilité Limitée (S.A.R.L)</w:t>
      </w:r>
      <w:r w:rsidR="00A66DB7">
        <w:rPr>
          <w:b/>
          <w:bCs/>
        </w:rPr>
        <w:t xml:space="preserve"> OU (SCI)</w:t>
      </w:r>
    </w:p>
    <w:tbl>
      <w:tblPr>
        <w:tblW w:w="6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363"/>
        <w:gridCol w:w="2593"/>
        <w:gridCol w:w="2699"/>
      </w:tblGrid>
      <w:tr w:rsidR="00E35EA9" w:rsidRPr="00FC78CF" w14:paraId="766027F2" w14:textId="77777777" w:rsidTr="00BE47CA">
        <w:trPr>
          <w:trHeight w:val="350"/>
          <w:jc w:val="center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4771F2D0" w14:textId="77777777" w:rsidR="00426A4B" w:rsidRPr="00FC78CF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FC78CF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797CFDEF" w14:textId="77777777" w:rsidR="00426A4B" w:rsidRPr="00FC78CF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FC78CF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4B26BB00" w14:textId="77777777" w:rsidR="00426A4B" w:rsidRPr="00FC78CF" w:rsidRDefault="00426A4B" w:rsidP="00426A4B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FC78CF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27E0CE89" w14:textId="77777777" w:rsidR="00426A4B" w:rsidRPr="00FC78CF" w:rsidRDefault="00426A4B" w:rsidP="00426A4B">
            <w:pPr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FC78CF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E35EA9" w:rsidRPr="005C3F46" w14:paraId="6D1DB12E" w14:textId="77777777" w:rsidTr="00BE47CA">
        <w:trPr>
          <w:trHeight w:val="375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1E9685F" w14:textId="77777777" w:rsidR="00426A4B" w:rsidRPr="005C3F46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1</w:t>
            </w:r>
          </w:p>
        </w:tc>
        <w:tc>
          <w:tcPr>
            <w:tcW w:w="2335" w:type="pct"/>
            <w:shd w:val="clear" w:color="auto" w:fill="auto"/>
          </w:tcPr>
          <w:p w14:paraId="6E44A356" w14:textId="5A3AFF2B" w:rsidR="00332FB6" w:rsidRPr="00854E99" w:rsidRDefault="00426A4B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Certificat négatif</w:t>
            </w:r>
          </w:p>
          <w:p w14:paraId="5255EF49" w14:textId="647A2E3F" w:rsidR="00426A4B" w:rsidRPr="005C3F46" w:rsidRDefault="00332FB6" w:rsidP="00D552F0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  <w:sz w:val="14"/>
                <w:szCs w:val="14"/>
              </w:rPr>
              <w:t xml:space="preserve"> 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5C99724" w14:textId="77777777" w:rsidR="00426A4B" w:rsidRPr="005C3F46" w:rsidRDefault="00426A4B" w:rsidP="00B12C8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 xml:space="preserve">1 </w:t>
            </w:r>
            <w:r w:rsidR="00B12C8B">
              <w:rPr>
                <w:rStyle w:val="content11"/>
                <w:color w:val="auto"/>
              </w:rPr>
              <w:t>copie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1B80ED3" w14:textId="77777777" w:rsidR="00426A4B" w:rsidRPr="005C3F46" w:rsidRDefault="00426A4B" w:rsidP="007D021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 xml:space="preserve">230 </w:t>
            </w:r>
            <w:proofErr w:type="spellStart"/>
            <w:r w:rsidR="00240C50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  <w:tr w:rsidR="00E35EA9" w:rsidRPr="005C3F46" w14:paraId="6315C20B" w14:textId="77777777" w:rsidTr="00BE47CA">
        <w:trPr>
          <w:trHeight w:val="1315"/>
          <w:jc w:val="center"/>
        </w:trPr>
        <w:tc>
          <w:tcPr>
            <w:tcW w:w="361" w:type="pct"/>
            <w:vAlign w:val="center"/>
          </w:tcPr>
          <w:p w14:paraId="27232D92" w14:textId="77777777" w:rsidR="00426A4B" w:rsidRPr="005C3F46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2</w:t>
            </w:r>
          </w:p>
        </w:tc>
        <w:tc>
          <w:tcPr>
            <w:tcW w:w="2335" w:type="pct"/>
          </w:tcPr>
          <w:p w14:paraId="7790223E" w14:textId="77777777" w:rsidR="00332FB6" w:rsidRPr="00854E99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Acte de propriété au Nom de la société</w:t>
            </w:r>
          </w:p>
          <w:p w14:paraId="38169D39" w14:textId="569A557E" w:rsid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  <w:r w:rsidRPr="00DD7603">
              <w:rPr>
                <w:rStyle w:val="content11"/>
                <w:color w:val="auto"/>
              </w:rPr>
              <w:t>,</w:t>
            </w:r>
          </w:p>
          <w:p w14:paraId="50D74AE8" w14:textId="186A10E3" w:rsidR="00332FB6" w:rsidRPr="00DD7603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 xml:space="preserve"> </w:t>
            </w:r>
            <w:proofErr w:type="gramStart"/>
            <w:r w:rsidRPr="00DD7603">
              <w:rPr>
                <w:rStyle w:val="content11"/>
                <w:color w:val="auto"/>
              </w:rPr>
              <w:t>O</w:t>
            </w:r>
            <w:r>
              <w:rPr>
                <w:rStyle w:val="content11"/>
                <w:color w:val="auto"/>
              </w:rPr>
              <w:t>u</w:t>
            </w:r>
            <w:proofErr w:type="gramEnd"/>
          </w:p>
          <w:p w14:paraId="091E24E6" w14:textId="77777777" w:rsid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Contrat de bail signé légalisé</w:t>
            </w:r>
            <w:r>
              <w:rPr>
                <w:rStyle w:val="content11"/>
                <w:color w:val="auto"/>
              </w:rPr>
              <w:t xml:space="preserve"> 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</w:p>
          <w:p w14:paraId="6762D23F" w14:textId="79CEAF0B" w:rsid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 xml:space="preserve"> </w:t>
            </w:r>
            <w:proofErr w:type="gramStart"/>
            <w:r>
              <w:rPr>
                <w:rStyle w:val="content11"/>
                <w:color w:val="auto"/>
              </w:rPr>
              <w:t>Ou</w:t>
            </w:r>
            <w:proofErr w:type="gramEnd"/>
          </w:p>
          <w:p w14:paraId="5FF561D0" w14:textId="6349C3F5" w:rsidR="00426A4B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Contrat de domiciliation</w:t>
            </w:r>
            <w:r>
              <w:rPr>
                <w:rStyle w:val="content11"/>
                <w:color w:val="auto"/>
              </w:rPr>
              <w:t xml:space="preserve"> 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 xml:space="preserve">(Mentionner le numéro d’identification fiscale 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&amp; le numéro du RC 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>du domiciliataire sur le contrat de domiciliation) </w:t>
            </w:r>
            <w:r w:rsidR="00426A4B" w:rsidRPr="0050163D">
              <w:rPr>
                <w:rStyle w:val="content11"/>
                <w:b/>
                <w:bCs/>
                <w:color w:val="auto"/>
              </w:rPr>
              <w:t xml:space="preserve">d’une personne morale (dans ce cas, engagement de transfert de siège </w:t>
            </w:r>
            <w:r w:rsidR="00D257E9" w:rsidRPr="0050163D">
              <w:rPr>
                <w:b/>
                <w:bCs/>
                <w:sz w:val="22"/>
                <w:szCs w:val="22"/>
              </w:rPr>
              <w:t>Selon</w:t>
            </w:r>
            <w:r w:rsidR="00D257E9" w:rsidRPr="00D257E9">
              <w:rPr>
                <w:b/>
                <w:bCs/>
                <w:sz w:val="22"/>
                <w:szCs w:val="22"/>
              </w:rPr>
              <w:t xml:space="preserve"> Le Model Fourni Par Le CRI) (model 5)</w:t>
            </w:r>
          </w:p>
        </w:tc>
        <w:tc>
          <w:tcPr>
            <w:tcW w:w="1129" w:type="pct"/>
            <w:vAlign w:val="center"/>
          </w:tcPr>
          <w:p w14:paraId="35B25E75" w14:textId="00E38280" w:rsid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1 </w:t>
            </w:r>
            <w:r w:rsidRPr="00DD7603">
              <w:rPr>
                <w:rStyle w:val="content11"/>
                <w:color w:val="auto"/>
              </w:rPr>
              <w:t xml:space="preserve">copie </w:t>
            </w:r>
            <w:r>
              <w:rPr>
                <w:rStyle w:val="content11"/>
                <w:color w:val="auto"/>
              </w:rPr>
              <w:t xml:space="preserve">Original du certificat de propriété </w:t>
            </w:r>
          </w:p>
          <w:p w14:paraId="203D6A72" w14:textId="1E309E3E" w:rsidR="00BE47CA" w:rsidRDefault="00BE47CA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proofErr w:type="gramStart"/>
            <w:r>
              <w:rPr>
                <w:rStyle w:val="content11"/>
                <w:color w:val="auto"/>
              </w:rPr>
              <w:t>ou</w:t>
            </w:r>
            <w:proofErr w:type="gramEnd"/>
          </w:p>
          <w:p w14:paraId="35027276" w14:textId="020458EC" w:rsidR="00426A4B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 (pour les autres documents)</w:t>
            </w:r>
          </w:p>
          <w:p w14:paraId="7BD4071C" w14:textId="77777777" w:rsidR="00BE47CA" w:rsidRDefault="00BE47CA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63B6434C" w14:textId="799166A0" w:rsidR="00BE47CA" w:rsidRPr="005C3F46" w:rsidRDefault="00BE47CA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N.B : 1 exemplaire enregistré sera restitué à l’intéressé </w:t>
            </w:r>
          </w:p>
        </w:tc>
        <w:tc>
          <w:tcPr>
            <w:tcW w:w="1176" w:type="pct"/>
            <w:vAlign w:val="center"/>
          </w:tcPr>
          <w:p w14:paraId="6240B989" w14:textId="77777777" w:rsidR="00426A4B" w:rsidRPr="005C3F46" w:rsidRDefault="00426A4B" w:rsidP="00E6552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 xml:space="preserve">200 </w:t>
            </w:r>
            <w:proofErr w:type="spellStart"/>
            <w:r w:rsidR="000E5583"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  <w:r w:rsidR="000E5583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71213B">
              <w:rPr>
                <w:rStyle w:val="content11"/>
                <w:color w:val="auto"/>
              </w:rPr>
              <w:t>+ frais de timbres payables sur place</w:t>
            </w:r>
          </w:p>
          <w:p w14:paraId="681AB16E" w14:textId="18B5646A" w:rsidR="00426A4B" w:rsidRPr="005C3F46" w:rsidRDefault="00426A4B" w:rsidP="00E6552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 xml:space="preserve">(20 </w:t>
            </w:r>
            <w:proofErr w:type="spellStart"/>
            <w:r w:rsidRPr="005C3F46">
              <w:rPr>
                <w:rStyle w:val="content11"/>
                <w:color w:val="auto"/>
              </w:rPr>
              <w:t>Dh</w:t>
            </w:r>
            <w:r w:rsidR="00101375">
              <w:rPr>
                <w:rStyle w:val="content11"/>
                <w:color w:val="auto"/>
              </w:rPr>
              <w:t>s</w:t>
            </w:r>
            <w:proofErr w:type="spellEnd"/>
            <w:r w:rsidR="0071213B" w:rsidRPr="005C3F46">
              <w:rPr>
                <w:rStyle w:val="content11"/>
                <w:color w:val="auto"/>
              </w:rPr>
              <w:t xml:space="preserve"> /</w:t>
            </w:r>
            <w:r w:rsidRPr="005C3F46">
              <w:rPr>
                <w:rStyle w:val="content11"/>
                <w:color w:val="auto"/>
              </w:rPr>
              <w:t>feuille pour tous les exemplaires)</w:t>
            </w:r>
          </w:p>
        </w:tc>
      </w:tr>
      <w:tr w:rsidR="00332FB6" w:rsidRPr="005C3F46" w14:paraId="123BED3A" w14:textId="77777777" w:rsidTr="00BE47CA">
        <w:trPr>
          <w:trHeight w:val="961"/>
          <w:jc w:val="center"/>
        </w:trPr>
        <w:tc>
          <w:tcPr>
            <w:tcW w:w="361" w:type="pct"/>
            <w:vAlign w:val="center"/>
          </w:tcPr>
          <w:p w14:paraId="54C20E37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3</w:t>
            </w:r>
          </w:p>
        </w:tc>
        <w:tc>
          <w:tcPr>
            <w:tcW w:w="2335" w:type="pct"/>
          </w:tcPr>
          <w:p w14:paraId="6A9E06DF" w14:textId="77777777" w:rsidR="00332FB6" w:rsidRPr="00854E99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Statuts signés légalisés par les associés</w:t>
            </w:r>
          </w:p>
          <w:p w14:paraId="7D9D83EE" w14:textId="4B7A8D60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(Sans ratures ni </w:t>
            </w:r>
            <w:r>
              <w:rPr>
                <w:rStyle w:val="content11"/>
                <w:color w:val="auto"/>
                <w:sz w:val="14"/>
                <w:szCs w:val="14"/>
              </w:rPr>
              <w:t>surcharges / L’adresse mentionnée dans les statuts doit correspondre à celle du contrat de bail ou du titre de propriété)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 ;</w:t>
            </w:r>
          </w:p>
        </w:tc>
        <w:tc>
          <w:tcPr>
            <w:tcW w:w="1129" w:type="pct"/>
          </w:tcPr>
          <w:p w14:paraId="72488B4B" w14:textId="01D9E890" w:rsidR="00BE47CA" w:rsidRDefault="00332FB6" w:rsidP="00E6552B">
            <w:pPr>
              <w:spacing w:before="60" w:after="60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</w:t>
            </w:r>
          </w:p>
          <w:p w14:paraId="3088A8D1" w14:textId="77777777" w:rsidR="00BE47CA" w:rsidRDefault="00BE47CA" w:rsidP="00E6552B">
            <w:pPr>
              <w:spacing w:before="60" w:after="60"/>
              <w:jc w:val="center"/>
              <w:rPr>
                <w:rStyle w:val="content11"/>
                <w:color w:val="auto"/>
              </w:rPr>
            </w:pPr>
          </w:p>
          <w:p w14:paraId="1EDB34C7" w14:textId="69D20E5B" w:rsidR="00332FB6" w:rsidRPr="005C3F46" w:rsidRDefault="00BE47CA" w:rsidP="00E6552B">
            <w:pPr>
              <w:spacing w:before="60" w:after="60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1176" w:type="pct"/>
            <w:vAlign w:val="center"/>
          </w:tcPr>
          <w:p w14:paraId="09E0DAF0" w14:textId="6A80B1A3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Sans frais (Ne dépassant pas 1mois, sinon frais de majoration) </w:t>
            </w:r>
          </w:p>
        </w:tc>
      </w:tr>
      <w:tr w:rsidR="00332FB6" w:rsidRPr="005C3F46" w14:paraId="6249705D" w14:textId="77777777" w:rsidTr="00BE47CA">
        <w:trPr>
          <w:trHeight w:val="783"/>
          <w:jc w:val="center"/>
        </w:trPr>
        <w:tc>
          <w:tcPr>
            <w:tcW w:w="361" w:type="pct"/>
            <w:vAlign w:val="center"/>
          </w:tcPr>
          <w:p w14:paraId="20087ADA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4</w:t>
            </w:r>
          </w:p>
        </w:tc>
        <w:tc>
          <w:tcPr>
            <w:tcW w:w="2335" w:type="pct"/>
          </w:tcPr>
          <w:p w14:paraId="55B53DD0" w14:textId="77777777" w:rsid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</w:p>
          <w:p w14:paraId="005DBA31" w14:textId="03580287" w:rsidR="00332FB6" w:rsidRPr="0050163D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b/>
                <w:bCs/>
                <w:color w:val="auto"/>
              </w:rPr>
            </w:pPr>
            <w:r w:rsidRPr="0050163D">
              <w:rPr>
                <w:rStyle w:val="content11"/>
                <w:b/>
                <w:bCs/>
                <w:color w:val="auto"/>
              </w:rPr>
              <w:t xml:space="preserve">Si le gérant n’est pas nommé dans les statuts, P.V. de l’Assemblée Générale Ordinaire enregistré </w:t>
            </w:r>
          </w:p>
        </w:tc>
        <w:tc>
          <w:tcPr>
            <w:tcW w:w="1129" w:type="pct"/>
            <w:vAlign w:val="center"/>
          </w:tcPr>
          <w:p w14:paraId="01593220" w14:textId="7DBFFF8A" w:rsidR="00BE47CA" w:rsidRDefault="00332FB6" w:rsidP="00C337DA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</w:t>
            </w:r>
          </w:p>
          <w:p w14:paraId="26BC97BC" w14:textId="66B0E7F3" w:rsidR="00BE47CA" w:rsidRPr="005C3F46" w:rsidRDefault="00BE47CA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1176" w:type="pct"/>
            <w:vAlign w:val="center"/>
          </w:tcPr>
          <w:p w14:paraId="2C15C80A" w14:textId="77777777" w:rsid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200</w:t>
            </w:r>
            <w:r>
              <w:rPr>
                <w:rStyle w:val="content11"/>
                <w:color w:val="auto"/>
              </w:rPr>
              <w:t xml:space="preserve"> </w:t>
            </w:r>
            <w:proofErr w:type="spellStart"/>
            <w:r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  <w:p w14:paraId="5AA7E719" w14:textId="77777777" w:rsid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+</w:t>
            </w:r>
          </w:p>
          <w:p w14:paraId="76597E26" w14:textId="2072C87A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Frais de timbres payables sur place </w:t>
            </w:r>
            <w:r w:rsidRPr="005C3F46">
              <w:rPr>
                <w:rStyle w:val="content11"/>
                <w:color w:val="auto"/>
              </w:rPr>
              <w:t xml:space="preserve">(20 </w:t>
            </w:r>
            <w:proofErr w:type="spellStart"/>
            <w:r w:rsidRPr="005C3F46">
              <w:rPr>
                <w:rStyle w:val="content11"/>
                <w:color w:val="auto"/>
              </w:rPr>
              <w:t>Dh</w:t>
            </w:r>
            <w:r>
              <w:rPr>
                <w:rStyle w:val="content11"/>
                <w:color w:val="auto"/>
              </w:rPr>
              <w:t>s</w:t>
            </w:r>
            <w:proofErr w:type="spellEnd"/>
            <w:r w:rsidRPr="005C3F46"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332FB6" w:rsidRPr="005C3F46" w14:paraId="10BFB5C5" w14:textId="77777777" w:rsidTr="00BE47CA">
        <w:trPr>
          <w:trHeight w:val="190"/>
          <w:jc w:val="center"/>
        </w:trPr>
        <w:tc>
          <w:tcPr>
            <w:tcW w:w="361" w:type="pct"/>
            <w:vAlign w:val="center"/>
          </w:tcPr>
          <w:p w14:paraId="366883AA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5</w:t>
            </w:r>
          </w:p>
        </w:tc>
        <w:tc>
          <w:tcPr>
            <w:tcW w:w="2335" w:type="pct"/>
          </w:tcPr>
          <w:p w14:paraId="628FEF77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Attestation de blocage</w:t>
            </w:r>
            <w:r>
              <w:rPr>
                <w:rStyle w:val="content11"/>
                <w:color w:val="auto"/>
              </w:rPr>
              <w:t xml:space="preserve"> (délivrée par la banque) si le capital dépasse</w:t>
            </w:r>
            <w:r w:rsidRPr="005C3F46">
              <w:rPr>
                <w:rStyle w:val="content11"/>
                <w:color w:val="auto"/>
              </w:rPr>
              <w:t xml:space="preserve"> 10</w:t>
            </w:r>
            <w:r>
              <w:rPr>
                <w:rStyle w:val="content11"/>
                <w:color w:val="auto"/>
              </w:rPr>
              <w:t>0</w:t>
            </w:r>
            <w:r w:rsidRPr="005C3F46">
              <w:rPr>
                <w:rStyle w:val="content11"/>
                <w:color w:val="auto"/>
              </w:rPr>
              <w:t>.000 DH</w:t>
            </w:r>
            <w:r>
              <w:rPr>
                <w:rStyle w:val="content11"/>
                <w:color w:val="auto"/>
              </w:rPr>
              <w:t>S</w:t>
            </w:r>
            <w:r w:rsidRPr="005C3F46">
              <w:rPr>
                <w:rStyle w:val="content11"/>
                <w:color w:val="auto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14:paraId="46E298D9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1 originale</w:t>
            </w:r>
          </w:p>
        </w:tc>
        <w:tc>
          <w:tcPr>
            <w:tcW w:w="1176" w:type="pct"/>
            <w:vAlign w:val="center"/>
          </w:tcPr>
          <w:p w14:paraId="7E0E96E4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</w:tc>
      </w:tr>
      <w:tr w:rsidR="00332FB6" w:rsidRPr="005C3F46" w14:paraId="24E976BF" w14:textId="77777777" w:rsidTr="00BE47CA">
        <w:trPr>
          <w:trHeight w:val="312"/>
          <w:jc w:val="center"/>
        </w:trPr>
        <w:tc>
          <w:tcPr>
            <w:tcW w:w="361" w:type="pct"/>
            <w:vAlign w:val="center"/>
          </w:tcPr>
          <w:p w14:paraId="25AD13AB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6</w:t>
            </w:r>
          </w:p>
        </w:tc>
        <w:tc>
          <w:tcPr>
            <w:tcW w:w="2335" w:type="pct"/>
          </w:tcPr>
          <w:p w14:paraId="7BD85D6F" w14:textId="77777777" w:rsidR="00332FB6" w:rsidRPr="0050163D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b/>
                <w:bCs/>
                <w:color w:val="auto"/>
              </w:rPr>
            </w:pPr>
            <w:r w:rsidRPr="0050163D">
              <w:rPr>
                <w:rStyle w:val="content11"/>
                <w:b/>
                <w:bCs/>
                <w:color w:val="auto"/>
              </w:rPr>
              <w:t xml:space="preserve">Rapport du commissaire aux apports (Le cas échéant) </w:t>
            </w:r>
          </w:p>
        </w:tc>
        <w:tc>
          <w:tcPr>
            <w:tcW w:w="1129" w:type="pct"/>
            <w:vAlign w:val="center"/>
          </w:tcPr>
          <w:p w14:paraId="3685751E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1 originale</w:t>
            </w:r>
          </w:p>
        </w:tc>
        <w:tc>
          <w:tcPr>
            <w:tcW w:w="1176" w:type="pct"/>
            <w:vAlign w:val="center"/>
          </w:tcPr>
          <w:p w14:paraId="38EADB3D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</w:tc>
      </w:tr>
      <w:tr w:rsidR="00332FB6" w:rsidRPr="005C3F46" w14:paraId="647BEA41" w14:textId="77777777" w:rsidTr="00BE47CA">
        <w:trPr>
          <w:trHeight w:val="1028"/>
          <w:jc w:val="center"/>
        </w:trPr>
        <w:tc>
          <w:tcPr>
            <w:tcW w:w="361" w:type="pct"/>
            <w:vAlign w:val="center"/>
          </w:tcPr>
          <w:p w14:paraId="2B7D5115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7</w:t>
            </w:r>
          </w:p>
        </w:tc>
        <w:tc>
          <w:tcPr>
            <w:tcW w:w="2335" w:type="pct"/>
          </w:tcPr>
          <w:p w14:paraId="019C685A" w14:textId="0D0FFFBD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Pour les associés personnes morales marocaine, copies des inscriptions modèle 7 délivrées par le secrétaire greffier du Tribunal compétent</w:t>
            </w:r>
            <w:r w:rsidRPr="005C3F46">
              <w:rPr>
                <w:rStyle w:val="content11"/>
                <w:color w:val="auto"/>
              </w:rPr>
              <w:t xml:space="preserve"> ;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 xml:space="preserve"> 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  <w:r>
              <w:rPr>
                <w:rStyle w:val="content11"/>
                <w:color w:val="auto"/>
              </w:rPr>
              <w:t xml:space="preserve"> </w:t>
            </w:r>
            <w:r w:rsidRPr="00854E99">
              <w:rPr>
                <w:rStyle w:val="content11"/>
                <w:b/>
                <w:bCs/>
                <w:color w:val="auto"/>
              </w:rPr>
              <w:t>+ Extrait récent du registre de commerce et des statuts, si l’associé est une personne morale Etrangère</w:t>
            </w:r>
          </w:p>
        </w:tc>
        <w:tc>
          <w:tcPr>
            <w:tcW w:w="1129" w:type="pct"/>
            <w:vAlign w:val="center"/>
          </w:tcPr>
          <w:p w14:paraId="685BF060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1 originale</w:t>
            </w:r>
          </w:p>
        </w:tc>
        <w:tc>
          <w:tcPr>
            <w:tcW w:w="1176" w:type="pct"/>
            <w:vAlign w:val="center"/>
          </w:tcPr>
          <w:p w14:paraId="2A218F1C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</w:tc>
      </w:tr>
      <w:tr w:rsidR="00332FB6" w:rsidRPr="005C3F46" w14:paraId="3588A5FD" w14:textId="77777777" w:rsidTr="00BE47CA">
        <w:trPr>
          <w:trHeight w:val="547"/>
          <w:jc w:val="center"/>
        </w:trPr>
        <w:tc>
          <w:tcPr>
            <w:tcW w:w="361" w:type="pct"/>
            <w:vAlign w:val="center"/>
          </w:tcPr>
          <w:p w14:paraId="00D6AB97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>8</w:t>
            </w:r>
          </w:p>
        </w:tc>
        <w:tc>
          <w:tcPr>
            <w:tcW w:w="2335" w:type="pct"/>
          </w:tcPr>
          <w:p w14:paraId="46816984" w14:textId="6400A965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  <w:r w:rsidRPr="00854E99">
              <w:rPr>
                <w:rStyle w:val="content11"/>
                <w:b/>
                <w:bCs/>
                <w:color w:val="auto"/>
              </w:rPr>
              <w:t>CIN</w:t>
            </w:r>
            <w:r>
              <w:rPr>
                <w:rStyle w:val="content11"/>
                <w:color w:val="auto"/>
              </w:rPr>
              <w:t xml:space="preserve"> </w:t>
            </w:r>
            <w:r>
              <w:rPr>
                <w:rStyle w:val="content11"/>
                <w:color w:val="auto"/>
                <w:sz w:val="14"/>
                <w:szCs w:val="14"/>
              </w:rPr>
              <w:t>(</w:t>
            </w:r>
            <w:r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>
              <w:rPr>
                <w:rStyle w:val="content11"/>
                <w:color w:val="auto"/>
                <w:sz w:val="14"/>
                <w:szCs w:val="14"/>
              </w:rPr>
              <w:t xml:space="preserve">) </w:t>
            </w:r>
            <w:r w:rsidRPr="00854E99">
              <w:rPr>
                <w:rStyle w:val="content11"/>
                <w:b/>
                <w:bCs/>
                <w:color w:val="auto"/>
              </w:rPr>
              <w:t>du gérant et des associés</w:t>
            </w:r>
            <w:r>
              <w:rPr>
                <w:rStyle w:val="content11"/>
                <w:color w:val="auto"/>
              </w:rPr>
              <w:t xml:space="preserve"> </w:t>
            </w:r>
            <w:r w:rsidRPr="005C3F46">
              <w:rPr>
                <w:rStyle w:val="content11"/>
                <w:color w:val="auto"/>
              </w:rPr>
              <w:t>(Pour les étrangers résidents une photocopie de la carte d’immatriculation et pour les étrangers non-résidents une photocopie du passeport) </w:t>
            </w:r>
          </w:p>
        </w:tc>
        <w:tc>
          <w:tcPr>
            <w:tcW w:w="1129" w:type="pct"/>
            <w:vAlign w:val="center"/>
          </w:tcPr>
          <w:p w14:paraId="6DB9C67E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</w:t>
            </w:r>
            <w:r w:rsidRPr="005C3F46">
              <w:rPr>
                <w:rStyle w:val="content11"/>
                <w:color w:val="auto"/>
              </w:rPr>
              <w:t xml:space="preserve"> </w:t>
            </w:r>
            <w:r>
              <w:rPr>
                <w:rStyle w:val="content11"/>
                <w:color w:val="auto"/>
              </w:rPr>
              <w:t>copie</w:t>
            </w:r>
          </w:p>
        </w:tc>
        <w:tc>
          <w:tcPr>
            <w:tcW w:w="1176" w:type="pct"/>
            <w:vAlign w:val="center"/>
          </w:tcPr>
          <w:p w14:paraId="0B00B767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</w:tc>
      </w:tr>
      <w:tr w:rsidR="00332FB6" w:rsidRPr="005C3F46" w14:paraId="572E944A" w14:textId="77777777" w:rsidTr="00BE47CA">
        <w:trPr>
          <w:trHeight w:val="739"/>
          <w:jc w:val="center"/>
        </w:trPr>
        <w:tc>
          <w:tcPr>
            <w:tcW w:w="361" w:type="pct"/>
            <w:vAlign w:val="center"/>
          </w:tcPr>
          <w:p w14:paraId="56549DE5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lastRenderedPageBreak/>
              <w:t>9</w:t>
            </w:r>
          </w:p>
        </w:tc>
        <w:tc>
          <w:tcPr>
            <w:tcW w:w="2335" w:type="pct"/>
            <w:vAlign w:val="center"/>
          </w:tcPr>
          <w:p w14:paraId="073A42DF" w14:textId="362B16FD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  <w:r w:rsidRPr="0050163D">
              <w:rPr>
                <w:rStyle w:val="content11"/>
                <w:b/>
                <w:bCs/>
                <w:color w:val="auto"/>
              </w:rPr>
              <w:t>Formulaire Unique du CRI, Signé légalisé par le Gérant ou son mandataire</w:t>
            </w:r>
            <w:r w:rsidRPr="005C3F46">
              <w:rPr>
                <w:rStyle w:val="content11"/>
                <w:color w:val="auto"/>
              </w:rPr>
              <w:t xml:space="preserve"> (</w:t>
            </w:r>
            <w:r>
              <w:rPr>
                <w:b/>
                <w:sz w:val="20"/>
                <w:szCs w:val="20"/>
              </w:rPr>
              <w:t>model 2</w:t>
            </w:r>
            <w:r w:rsidRPr="00095A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9" w:type="pct"/>
            <w:vAlign w:val="center"/>
          </w:tcPr>
          <w:p w14:paraId="61240EF8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 xml:space="preserve">4 </w:t>
            </w:r>
            <w:r>
              <w:rPr>
                <w:rStyle w:val="content11"/>
                <w:color w:val="auto"/>
              </w:rPr>
              <w:t>originaux</w:t>
            </w:r>
          </w:p>
          <w:p w14:paraId="3F5F3582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</w:tc>
        <w:tc>
          <w:tcPr>
            <w:tcW w:w="1176" w:type="pct"/>
            <w:vAlign w:val="center"/>
          </w:tcPr>
          <w:p w14:paraId="429487E8" w14:textId="77777777" w:rsidR="00332FB6" w:rsidRPr="005C3F4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5C3F46">
              <w:rPr>
                <w:rStyle w:val="content11"/>
                <w:color w:val="auto"/>
              </w:rPr>
              <w:t xml:space="preserve">350 </w:t>
            </w:r>
            <w:proofErr w:type="spellStart"/>
            <w:r>
              <w:rPr>
                <w:rStyle w:val="content11"/>
                <w:color w:val="auto"/>
                <w:sz w:val="20"/>
                <w:szCs w:val="20"/>
              </w:rPr>
              <w:t>Dhs</w:t>
            </w:r>
            <w:proofErr w:type="spellEnd"/>
          </w:p>
        </w:tc>
      </w:tr>
      <w:tr w:rsidR="00332FB6" w:rsidRPr="005C3F46" w14:paraId="0AC6A2B8" w14:textId="77777777" w:rsidTr="00BE47CA">
        <w:trPr>
          <w:trHeight w:val="73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BFE3" w14:textId="77777777" w:rsidR="00332FB6" w:rsidRP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332FB6">
              <w:rPr>
                <w:rStyle w:val="content11"/>
                <w:color w:val="auto"/>
              </w:rPr>
              <w:t>10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B9C" w14:textId="7A3454C5" w:rsidR="00332FB6" w:rsidRP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both"/>
              <w:rPr>
                <w:rStyle w:val="content11"/>
                <w:color w:val="auto"/>
              </w:rPr>
            </w:pPr>
            <w:r w:rsidRPr="0050163D">
              <w:rPr>
                <w:rStyle w:val="content11"/>
                <w:b/>
                <w:bCs/>
                <w:color w:val="auto"/>
              </w:rPr>
              <w:t xml:space="preserve">Engagement de déposer au TC l’autorisation nécessaire à l’activité signé légalisé par le Gérant ou copie du </w:t>
            </w:r>
            <w:r w:rsidR="0050163D" w:rsidRPr="0050163D">
              <w:rPr>
                <w:rStyle w:val="content11"/>
                <w:b/>
                <w:bCs/>
                <w:color w:val="auto"/>
              </w:rPr>
              <w:t>diplôme (</w:t>
            </w:r>
            <w:r w:rsidRPr="0050163D">
              <w:rPr>
                <w:rStyle w:val="content11"/>
                <w:b/>
                <w:bCs/>
                <w:color w:val="auto"/>
              </w:rPr>
              <w:t>Cas des activités réglementées) obligatoire</w:t>
            </w:r>
            <w:r w:rsidRPr="0050163D">
              <w:rPr>
                <w:rFonts w:ascii="Verdana" w:hAnsi="Verdana"/>
                <w:b/>
                <w:bCs/>
                <w:sz w:val="18"/>
                <w:szCs w:val="18"/>
              </w:rPr>
              <w:t xml:space="preserve"> selon </w:t>
            </w:r>
            <w:proofErr w:type="gramStart"/>
            <w:r w:rsidRPr="0050163D">
              <w:rPr>
                <w:rFonts w:ascii="Verdana" w:hAnsi="Verdana"/>
                <w:b/>
                <w:bCs/>
                <w:sz w:val="18"/>
                <w:szCs w:val="18"/>
              </w:rPr>
              <w:t>le</w:t>
            </w:r>
            <w:r w:rsidRPr="00332FB6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0163D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gramEnd"/>
            <w:r w:rsidRPr="0050163D">
              <w:rPr>
                <w:rFonts w:ascii="Verdana" w:hAnsi="Verdana"/>
                <w:b/>
                <w:bCs/>
                <w:sz w:val="18"/>
                <w:szCs w:val="18"/>
              </w:rPr>
              <w:t>model 4)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8D6" w14:textId="77777777" w:rsidR="00332FB6" w:rsidRP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332FB6">
              <w:rPr>
                <w:rStyle w:val="content11"/>
                <w:color w:val="auto"/>
              </w:rPr>
              <w:t>1 originale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F96C" w14:textId="77777777" w:rsidR="00332FB6" w:rsidRPr="00332FB6" w:rsidRDefault="00332FB6" w:rsidP="00332FB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</w:tbl>
    <w:p w14:paraId="015D1157" w14:textId="77777777" w:rsidR="004231B6" w:rsidRDefault="004231B6" w:rsidP="009B0402"/>
    <w:sectPr w:rsidR="004231B6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B0AD5"/>
    <w:rsid w:val="000D76E8"/>
    <w:rsid w:val="000E0EFB"/>
    <w:rsid w:val="000E5583"/>
    <w:rsid w:val="000F05DC"/>
    <w:rsid w:val="00101375"/>
    <w:rsid w:val="001340D1"/>
    <w:rsid w:val="0015484D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40C50"/>
    <w:rsid w:val="002500DE"/>
    <w:rsid w:val="002610D3"/>
    <w:rsid w:val="002A570B"/>
    <w:rsid w:val="002A62C4"/>
    <w:rsid w:val="002D55FE"/>
    <w:rsid w:val="002E2F69"/>
    <w:rsid w:val="002E5951"/>
    <w:rsid w:val="00302561"/>
    <w:rsid w:val="00325636"/>
    <w:rsid w:val="00332FB6"/>
    <w:rsid w:val="00343275"/>
    <w:rsid w:val="003452FF"/>
    <w:rsid w:val="00376B7F"/>
    <w:rsid w:val="00383358"/>
    <w:rsid w:val="00391312"/>
    <w:rsid w:val="00396B23"/>
    <w:rsid w:val="003B2EBE"/>
    <w:rsid w:val="003C1864"/>
    <w:rsid w:val="003E2DAF"/>
    <w:rsid w:val="003E5912"/>
    <w:rsid w:val="004231B6"/>
    <w:rsid w:val="00426A4B"/>
    <w:rsid w:val="0047036B"/>
    <w:rsid w:val="004723E1"/>
    <w:rsid w:val="004C3C80"/>
    <w:rsid w:val="004C4CDC"/>
    <w:rsid w:val="004F0212"/>
    <w:rsid w:val="004F126C"/>
    <w:rsid w:val="0050163D"/>
    <w:rsid w:val="005032B0"/>
    <w:rsid w:val="00521B5E"/>
    <w:rsid w:val="0054682F"/>
    <w:rsid w:val="005674BC"/>
    <w:rsid w:val="005740AE"/>
    <w:rsid w:val="00575408"/>
    <w:rsid w:val="005772B1"/>
    <w:rsid w:val="005C3F46"/>
    <w:rsid w:val="005D5327"/>
    <w:rsid w:val="005E1803"/>
    <w:rsid w:val="0061200F"/>
    <w:rsid w:val="00613DB3"/>
    <w:rsid w:val="00615491"/>
    <w:rsid w:val="0065068E"/>
    <w:rsid w:val="00657AFD"/>
    <w:rsid w:val="00671F3A"/>
    <w:rsid w:val="00674B5F"/>
    <w:rsid w:val="00696D20"/>
    <w:rsid w:val="006A5892"/>
    <w:rsid w:val="006F7BCD"/>
    <w:rsid w:val="0071213B"/>
    <w:rsid w:val="00721109"/>
    <w:rsid w:val="0072667A"/>
    <w:rsid w:val="007327B3"/>
    <w:rsid w:val="00775FBF"/>
    <w:rsid w:val="007B4491"/>
    <w:rsid w:val="007D0211"/>
    <w:rsid w:val="007D4988"/>
    <w:rsid w:val="0081075F"/>
    <w:rsid w:val="008130DB"/>
    <w:rsid w:val="008257C9"/>
    <w:rsid w:val="0084638A"/>
    <w:rsid w:val="00854E99"/>
    <w:rsid w:val="00873387"/>
    <w:rsid w:val="00893968"/>
    <w:rsid w:val="008A0D42"/>
    <w:rsid w:val="008A24E5"/>
    <w:rsid w:val="0091235B"/>
    <w:rsid w:val="00930544"/>
    <w:rsid w:val="00952E81"/>
    <w:rsid w:val="009754AF"/>
    <w:rsid w:val="0098273A"/>
    <w:rsid w:val="00991B45"/>
    <w:rsid w:val="0099574D"/>
    <w:rsid w:val="009963E6"/>
    <w:rsid w:val="009B0402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BD5945"/>
    <w:rsid w:val="00BE47CA"/>
    <w:rsid w:val="00C00D69"/>
    <w:rsid w:val="00C2701D"/>
    <w:rsid w:val="00C337DA"/>
    <w:rsid w:val="00C441F1"/>
    <w:rsid w:val="00C56F85"/>
    <w:rsid w:val="00CB091C"/>
    <w:rsid w:val="00CD7B3F"/>
    <w:rsid w:val="00CF3653"/>
    <w:rsid w:val="00D257E9"/>
    <w:rsid w:val="00D44E9D"/>
    <w:rsid w:val="00D552F0"/>
    <w:rsid w:val="00D723B4"/>
    <w:rsid w:val="00D91EA4"/>
    <w:rsid w:val="00DD7603"/>
    <w:rsid w:val="00DE6374"/>
    <w:rsid w:val="00E35EA9"/>
    <w:rsid w:val="00E4730B"/>
    <w:rsid w:val="00E6552B"/>
    <w:rsid w:val="00E677CA"/>
    <w:rsid w:val="00E813E5"/>
    <w:rsid w:val="00E842E6"/>
    <w:rsid w:val="00ED0CFC"/>
    <w:rsid w:val="00EE55B4"/>
    <w:rsid w:val="00F15104"/>
    <w:rsid w:val="00F2647C"/>
    <w:rsid w:val="00F307E5"/>
    <w:rsid w:val="00F37E6E"/>
    <w:rsid w:val="00F51163"/>
    <w:rsid w:val="00F5258C"/>
    <w:rsid w:val="00F5666D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C3A0E"/>
  <w15:docId w15:val="{E4EFE42E-7CE9-4911-BD61-42BE40B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DF50-29B6-4E4F-89E3-EA60DF3F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11</cp:revision>
  <cp:lastPrinted>2020-10-21T09:41:00Z</cp:lastPrinted>
  <dcterms:created xsi:type="dcterms:W3CDTF">2020-10-19T07:38:00Z</dcterms:created>
  <dcterms:modified xsi:type="dcterms:W3CDTF">2020-10-22T08:44:00Z</dcterms:modified>
</cp:coreProperties>
</file>